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EF" w:rsidRDefault="00C35164" w:rsidP="00C3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64">
        <w:rPr>
          <w:rFonts w:ascii="Times New Roman" w:hAnsi="Times New Roman" w:cs="Times New Roman"/>
          <w:b/>
          <w:sz w:val="28"/>
          <w:szCs w:val="28"/>
        </w:rPr>
        <w:t>С</w:t>
      </w:r>
      <w:r w:rsidRPr="00C35164">
        <w:rPr>
          <w:rFonts w:ascii="Times New Roman" w:hAnsi="Times New Roman" w:cs="Times New Roman"/>
          <w:b/>
          <w:sz w:val="28"/>
          <w:szCs w:val="28"/>
        </w:rPr>
        <w:t>писок тем и проблем</w:t>
      </w:r>
      <w:r w:rsidRPr="00C35164">
        <w:rPr>
          <w:rFonts w:ascii="Times New Roman" w:hAnsi="Times New Roman" w:cs="Times New Roman"/>
          <w:b/>
          <w:sz w:val="28"/>
          <w:szCs w:val="28"/>
        </w:rPr>
        <w:t xml:space="preserve"> в сфере теплоснабжения, </w:t>
      </w:r>
      <w:r w:rsidRPr="00C35164">
        <w:rPr>
          <w:rFonts w:ascii="Times New Roman" w:hAnsi="Times New Roman" w:cs="Times New Roman"/>
          <w:b/>
          <w:sz w:val="28"/>
          <w:szCs w:val="28"/>
        </w:rPr>
        <w:t xml:space="preserve">для решения которых требуется корректировка действующей нормативно-правовой базы и/или привлечение внимания отраслевого сообщества и органов </w:t>
      </w:r>
      <w:proofErr w:type="gramStart"/>
      <w:r w:rsidRPr="00C35164">
        <w:rPr>
          <w:rFonts w:ascii="Times New Roman" w:hAnsi="Times New Roman" w:cs="Times New Roman"/>
          <w:b/>
          <w:sz w:val="28"/>
          <w:szCs w:val="28"/>
        </w:rPr>
        <w:t>власти</w:t>
      </w:r>
      <w:proofErr w:type="gramEnd"/>
      <w:r w:rsidRPr="00C35164">
        <w:rPr>
          <w:rFonts w:ascii="Times New Roman" w:hAnsi="Times New Roman" w:cs="Times New Roman"/>
          <w:b/>
          <w:sz w:val="28"/>
          <w:szCs w:val="28"/>
        </w:rPr>
        <w:t xml:space="preserve"> по мнению АО «Дальневосточная генерирующая компания»</w:t>
      </w:r>
    </w:p>
    <w:p w:rsidR="00C35164" w:rsidRDefault="00C35164" w:rsidP="00C35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3544"/>
        <w:gridCol w:w="10773"/>
      </w:tblGrid>
      <w:tr w:rsidR="00602305" w:rsidRPr="000E75A4" w:rsidTr="00151EE3">
        <w:tc>
          <w:tcPr>
            <w:tcW w:w="675" w:type="dxa"/>
          </w:tcPr>
          <w:p w:rsidR="00C35164" w:rsidRPr="000E75A4" w:rsidRDefault="00C35164" w:rsidP="00C35164">
            <w:pPr>
              <w:jc w:val="center"/>
              <w:rPr>
                <w:rFonts w:cs="Times New Roman"/>
                <w:b/>
              </w:rPr>
            </w:pPr>
            <w:r w:rsidRPr="000E75A4">
              <w:rPr>
                <w:rFonts w:cs="Times New Roman"/>
                <w:b/>
              </w:rPr>
              <w:t xml:space="preserve">№ </w:t>
            </w:r>
            <w:proofErr w:type="gramStart"/>
            <w:r w:rsidRPr="000E75A4">
              <w:rPr>
                <w:rFonts w:cs="Times New Roman"/>
                <w:b/>
              </w:rPr>
              <w:t>п</w:t>
            </w:r>
            <w:proofErr w:type="gramEnd"/>
            <w:r w:rsidRPr="000E75A4">
              <w:rPr>
                <w:rFonts w:cs="Times New Roman"/>
                <w:b/>
              </w:rPr>
              <w:t>/п</w:t>
            </w:r>
          </w:p>
        </w:tc>
        <w:tc>
          <w:tcPr>
            <w:tcW w:w="3544" w:type="dxa"/>
          </w:tcPr>
          <w:p w:rsidR="00C35164" w:rsidRPr="000E75A4" w:rsidRDefault="00C35164" w:rsidP="00C35164">
            <w:pPr>
              <w:jc w:val="center"/>
              <w:rPr>
                <w:rFonts w:cs="Times New Roman"/>
                <w:b/>
              </w:rPr>
            </w:pPr>
            <w:r w:rsidRPr="000E75A4">
              <w:rPr>
                <w:rFonts w:cs="Times New Roman"/>
                <w:b/>
              </w:rPr>
              <w:t>Проблемный вопрос</w:t>
            </w:r>
          </w:p>
        </w:tc>
        <w:tc>
          <w:tcPr>
            <w:tcW w:w="10773" w:type="dxa"/>
          </w:tcPr>
          <w:p w:rsidR="00C35164" w:rsidRPr="000E75A4" w:rsidRDefault="00C35164" w:rsidP="00C35164">
            <w:pPr>
              <w:jc w:val="center"/>
              <w:rPr>
                <w:rFonts w:cs="Times New Roman"/>
                <w:b/>
              </w:rPr>
            </w:pPr>
            <w:r w:rsidRPr="000E75A4">
              <w:rPr>
                <w:rFonts w:cs="Times New Roman"/>
                <w:b/>
              </w:rPr>
              <w:t>Чем вызвана необходимость обсуждения</w:t>
            </w:r>
            <w:r w:rsidR="009024E3">
              <w:rPr>
                <w:rFonts w:cs="Times New Roman"/>
                <w:b/>
              </w:rPr>
              <w:t>, предложения по решению</w:t>
            </w:r>
          </w:p>
        </w:tc>
      </w:tr>
      <w:tr w:rsidR="00602305" w:rsidRPr="000E75A4" w:rsidTr="00151EE3">
        <w:tc>
          <w:tcPr>
            <w:tcW w:w="675" w:type="dxa"/>
          </w:tcPr>
          <w:p w:rsidR="00C35164" w:rsidRPr="000E75A4" w:rsidRDefault="000E75A4" w:rsidP="00C3516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0E75A4"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4" w:type="dxa"/>
          </w:tcPr>
          <w:p w:rsidR="00C35164" w:rsidRPr="000E75A4" w:rsidRDefault="000E75A4" w:rsidP="00C35164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0E75A4">
              <w:rPr>
                <w:rFonts w:eastAsia="Times New Roman" w:cs="Times New Roman"/>
                <w:color w:val="000000"/>
                <w:lang w:eastAsia="ru-RU"/>
              </w:rPr>
              <w:t xml:space="preserve">Необходимо законодательное закрепление приоритетного права на прямой договор </w:t>
            </w:r>
            <w:proofErr w:type="spellStart"/>
            <w:r w:rsidRPr="000E75A4">
              <w:rPr>
                <w:rFonts w:eastAsia="Times New Roman" w:cs="Times New Roman"/>
                <w:color w:val="000000"/>
                <w:lang w:eastAsia="ru-RU"/>
              </w:rPr>
              <w:t>ресурсоснабжения</w:t>
            </w:r>
            <w:proofErr w:type="spellEnd"/>
            <w:r w:rsidRPr="000E75A4">
              <w:rPr>
                <w:rFonts w:eastAsia="Times New Roman" w:cs="Times New Roman"/>
                <w:color w:val="000000"/>
                <w:lang w:eastAsia="ru-RU"/>
              </w:rPr>
              <w:t xml:space="preserve"> Производителя ресурса с непосредственным Потребителем ресурса (без посредника:</w:t>
            </w:r>
            <w:proofErr w:type="gramEnd"/>
            <w:r w:rsidRPr="000E75A4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E75A4">
              <w:rPr>
                <w:rFonts w:eastAsia="Times New Roman" w:cs="Times New Roman"/>
                <w:color w:val="000000"/>
                <w:lang w:eastAsia="ru-RU"/>
              </w:rPr>
              <w:t xml:space="preserve">ЕТО, УК, ТСЖ), в </w:t>
            </w:r>
            <w:proofErr w:type="spellStart"/>
            <w:r w:rsidRPr="000E75A4">
              <w:rPr>
                <w:rFonts w:eastAsia="Times New Roman" w:cs="Times New Roman"/>
                <w:color w:val="000000"/>
                <w:lang w:eastAsia="ru-RU"/>
              </w:rPr>
              <w:t>т.ч</w:t>
            </w:r>
            <w:proofErr w:type="spellEnd"/>
            <w:r w:rsidRPr="000E75A4">
              <w:rPr>
                <w:rFonts w:eastAsia="Times New Roman" w:cs="Times New Roman"/>
                <w:color w:val="000000"/>
                <w:lang w:eastAsia="ru-RU"/>
              </w:rPr>
              <w:t>. с жителями МКД</w:t>
            </w:r>
            <w:proofErr w:type="gramEnd"/>
          </w:p>
        </w:tc>
        <w:tc>
          <w:tcPr>
            <w:tcW w:w="10773" w:type="dxa"/>
          </w:tcPr>
          <w:p w:rsidR="00C35164" w:rsidRPr="000E75A4" w:rsidRDefault="00602305" w:rsidP="0076582F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      </w:t>
            </w:r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Проектом изменений в ЖК РФ предусмотрено приоритетное право РСО на заключение прямых договоров. Однако формулировки ст.155 слова «Плата за коммунальные ресурсы вносится соответствующим </w:t>
            </w:r>
            <w:proofErr w:type="spellStart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>ресурсоснабжающим</w:t>
            </w:r>
            <w:proofErr w:type="spellEnd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 организациям…» не четко определяют порядок взаимоотношений и правовые основания договоров всех сторон. Считаем</w:t>
            </w:r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 что формулировки необходимо </w:t>
            </w:r>
            <w:proofErr w:type="gramStart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>заменить на слова</w:t>
            </w:r>
            <w:proofErr w:type="gramEnd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 «Расчеты за коммунальные ресурсы ведутся с соответствующими </w:t>
            </w:r>
            <w:proofErr w:type="spellStart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>ресурсоснабжающими</w:t>
            </w:r>
            <w:proofErr w:type="spellEnd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 организациями». Такие изменения необходимы т.к. слово «Плата» трактуется </w:t>
            </w:r>
            <w:proofErr w:type="spellStart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>РЭКами</w:t>
            </w:r>
            <w:proofErr w:type="spellEnd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 как «Оплата» и в тариф на тепловую энергию включаются только затраты, связанные с приемом платежей. Слово «Расчеты» подразумевает весь перечень сбытовых действий:  формирование и доставка платежного документа, прием оплаты, ведение расчетной базы, прием граждан по вопросам расчетов в абонентских </w:t>
            </w:r>
            <w:proofErr w:type="gramStart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>отделах</w:t>
            </w:r>
            <w:proofErr w:type="gramEnd"/>
            <w:r w:rsidR="000E75A4" w:rsidRPr="000E75A4">
              <w:rPr>
                <w:rFonts w:eastAsia="Times New Roman" w:cs="Times New Roman"/>
                <w:color w:val="000000"/>
                <w:lang w:eastAsia="ru-RU"/>
              </w:rPr>
              <w:t xml:space="preserve"> т.е. содержание этих отделов, работа с дебиторской задолженностью в досудебном и судебном порядке. Без изменения соответствующих формулировок все указанные затраты не включаются в тариф</w:t>
            </w:r>
            <w:r w:rsidR="0076582F">
              <w:rPr>
                <w:rFonts w:eastAsia="Times New Roman" w:cs="Times New Roman"/>
                <w:color w:val="000000"/>
                <w:lang w:eastAsia="ru-RU"/>
              </w:rPr>
              <w:t>, а иного источника несения затрат у РСО нет.</w:t>
            </w:r>
          </w:p>
        </w:tc>
      </w:tr>
      <w:tr w:rsidR="00602305" w:rsidRPr="000E75A4" w:rsidTr="00151EE3">
        <w:tc>
          <w:tcPr>
            <w:tcW w:w="675" w:type="dxa"/>
          </w:tcPr>
          <w:p w:rsidR="00C35164" w:rsidRPr="000E75A4" w:rsidRDefault="000E75A4" w:rsidP="00C35164">
            <w:pPr>
              <w:jc w:val="both"/>
              <w:rPr>
                <w:rFonts w:cs="Times New Roman"/>
              </w:rPr>
            </w:pPr>
            <w:r w:rsidRPr="000E75A4">
              <w:rPr>
                <w:rFonts w:cs="Times New Roman"/>
              </w:rPr>
              <w:t>2.</w:t>
            </w:r>
          </w:p>
        </w:tc>
        <w:tc>
          <w:tcPr>
            <w:tcW w:w="3544" w:type="dxa"/>
          </w:tcPr>
          <w:p w:rsidR="00C35164" w:rsidRPr="000E75A4" w:rsidRDefault="00602305" w:rsidP="00602305">
            <w:pPr>
              <w:jc w:val="both"/>
              <w:rPr>
                <w:rFonts w:cs="Times New Roman"/>
              </w:rPr>
            </w:pPr>
            <w:r w:rsidRPr="00602305">
              <w:rPr>
                <w:rFonts w:cs="Times New Roman"/>
              </w:rPr>
              <w:t xml:space="preserve">У </w:t>
            </w:r>
            <w:r>
              <w:rPr>
                <w:rFonts w:cs="Times New Roman"/>
              </w:rPr>
              <w:t>РСО</w:t>
            </w:r>
            <w:r w:rsidRPr="00602305">
              <w:rPr>
                <w:rFonts w:cs="Times New Roman"/>
              </w:rPr>
              <w:t xml:space="preserve"> отсутствует возможность в работе с долгами населения, в отношении которого имеются исполнительные листы, использовать ресурс СМИ.  </w:t>
            </w:r>
          </w:p>
        </w:tc>
        <w:tc>
          <w:tcPr>
            <w:tcW w:w="10773" w:type="dxa"/>
          </w:tcPr>
          <w:p w:rsidR="00602305" w:rsidRPr="00602305" w:rsidRDefault="00602305" w:rsidP="0060230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76582F">
              <w:rPr>
                <w:rFonts w:cs="Times New Roman"/>
              </w:rPr>
              <w:t>АО «ДГК»</w:t>
            </w:r>
            <w:r w:rsidRPr="00602305">
              <w:rPr>
                <w:rFonts w:cs="Times New Roman"/>
              </w:rPr>
              <w:t xml:space="preserve"> являясь Оператором персональных данных, осуществляет </w:t>
            </w:r>
            <w:r w:rsidR="0076582F">
              <w:rPr>
                <w:rFonts w:cs="Times New Roman"/>
              </w:rPr>
              <w:t xml:space="preserve">их </w:t>
            </w:r>
            <w:r w:rsidRPr="00602305">
              <w:rPr>
                <w:rFonts w:cs="Times New Roman"/>
              </w:rPr>
              <w:t xml:space="preserve">обработку без согласия субъекта персональных данных, так это связано с осуществлением выполнения возложенных на АО «ДГК» функций по обеспечению потребителей энергией. </w:t>
            </w:r>
          </w:p>
          <w:p w:rsidR="00602305" w:rsidRPr="00602305" w:rsidRDefault="00602305" w:rsidP="00602305">
            <w:pPr>
              <w:jc w:val="both"/>
              <w:rPr>
                <w:rFonts w:cs="Times New Roman"/>
              </w:rPr>
            </w:pPr>
            <w:r w:rsidRPr="00602305">
              <w:rPr>
                <w:rFonts w:cs="Times New Roman"/>
              </w:rPr>
              <w:t xml:space="preserve">     Однако</w:t>
            </w:r>
            <w:proofErr w:type="gramStart"/>
            <w:r w:rsidRPr="00602305">
              <w:rPr>
                <w:rFonts w:cs="Times New Roman"/>
              </w:rPr>
              <w:t>,</w:t>
            </w:r>
            <w:proofErr w:type="gramEnd"/>
            <w:r w:rsidRPr="00602305">
              <w:rPr>
                <w:rFonts w:cs="Times New Roman"/>
              </w:rPr>
              <w:t xml:space="preserve"> следует разграничивать понятия обработки персональных данных и распространения персональных данных. </w:t>
            </w:r>
          </w:p>
          <w:p w:rsidR="00602305" w:rsidRDefault="00602305" w:rsidP="00602305">
            <w:pPr>
              <w:jc w:val="both"/>
              <w:rPr>
                <w:rFonts w:cs="Times New Roman"/>
              </w:rPr>
            </w:pPr>
            <w:r w:rsidRPr="00602305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 w:rsidRPr="00602305">
              <w:rPr>
                <w:rFonts w:cs="Times New Roman"/>
              </w:rPr>
              <w:t xml:space="preserve">АО «ДГК» считает действенной мерой в работе по погашению задолженности физических лиц, размещение в СМИ информации о должнике.   </w:t>
            </w:r>
            <w:r>
              <w:rPr>
                <w:rFonts w:cs="Times New Roman"/>
              </w:rPr>
              <w:t xml:space="preserve">При этом, </w:t>
            </w:r>
            <w:r w:rsidRPr="00602305">
              <w:rPr>
                <w:rFonts w:cs="Times New Roman"/>
              </w:rPr>
              <w:t xml:space="preserve">публикация информации о должнике в средствах массовой информации, на баннерах, плакатах, телевидении является ничем иным как распространением персональных данных для неопределенного круга лиц и соответственно требует обязательного согласия субъекта персональных данных. Исключение из этого правила введено   ФЗ РФ «Об исполнительном </w:t>
            </w:r>
            <w:proofErr w:type="gramStart"/>
            <w:r w:rsidRPr="00602305">
              <w:rPr>
                <w:rFonts w:cs="Times New Roman"/>
              </w:rPr>
              <w:t>производстве</w:t>
            </w:r>
            <w:proofErr w:type="gramEnd"/>
            <w:r w:rsidRPr="00602305">
              <w:rPr>
                <w:rFonts w:cs="Times New Roman"/>
              </w:rPr>
              <w:t xml:space="preserve">» в котором предусмотрено, что судебный пристав для осуществления розыска должника и его имущества вправе использовать возможности средств массовой информации. УФССП - это государственный орган, исполняющий решения суда от имени Российской Федерации. Поэтому, если должник является гражданином Российской Федерации и в отношении него ведется исполнительное производство, то федеральная служба судебных приставов имеет полное право на распространение персональных данных должника в силу прямого указания закона. </w:t>
            </w:r>
          </w:p>
          <w:p w:rsidR="00C35164" w:rsidRPr="000E75A4" w:rsidRDefault="00602305" w:rsidP="0060230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Pr="00602305">
              <w:rPr>
                <w:rFonts w:cs="Times New Roman"/>
              </w:rPr>
              <w:t xml:space="preserve">Следует отметить, что в соответствии с разъяснением от 05.09.2012г. </w:t>
            </w:r>
            <w:proofErr w:type="spellStart"/>
            <w:r w:rsidRPr="00602305">
              <w:rPr>
                <w:rFonts w:cs="Times New Roman"/>
              </w:rPr>
              <w:t>Роскомнадзора</w:t>
            </w:r>
            <w:proofErr w:type="spellEnd"/>
            <w:r w:rsidRPr="00602305">
              <w:rPr>
                <w:rFonts w:cs="Times New Roman"/>
              </w:rPr>
              <w:t xml:space="preserve"> РФ данное право </w:t>
            </w:r>
            <w:r w:rsidRPr="00602305">
              <w:rPr>
                <w:rFonts w:cs="Times New Roman"/>
              </w:rPr>
              <w:lastRenderedPageBreak/>
              <w:t>распространяется только на деятельность судебных приставов и исключительно в рамках исполнительного производства.  В то же время, ФЗ «Об исполнительном производстве» предусмотрено право взыскателю (АО «ДГК»), минуя службу ССП, на предъявление к исполнению  исполнительных документов в соответствующие учреждения (кредитные учреждения, ПФР, место работы должника). Однако права  взыскателя в части проведения розыска должника с использованием СМИ  ограничены.</w:t>
            </w:r>
          </w:p>
        </w:tc>
      </w:tr>
      <w:tr w:rsidR="00602305" w:rsidRPr="000E75A4" w:rsidTr="00484377">
        <w:trPr>
          <w:trHeight w:val="3042"/>
        </w:trPr>
        <w:tc>
          <w:tcPr>
            <w:tcW w:w="675" w:type="dxa"/>
          </w:tcPr>
          <w:p w:rsidR="00C35164" w:rsidRPr="000E75A4" w:rsidRDefault="00602305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3544" w:type="dxa"/>
          </w:tcPr>
          <w:p w:rsidR="00C35164" w:rsidRPr="000E75A4" w:rsidRDefault="00602305" w:rsidP="00C35164">
            <w:pPr>
              <w:jc w:val="both"/>
              <w:rPr>
                <w:rFonts w:cs="Times New Roman"/>
              </w:rPr>
            </w:pPr>
            <w:r w:rsidRPr="00602305">
              <w:rPr>
                <w:rFonts w:cs="Times New Roman"/>
              </w:rPr>
              <w:t>Наличие проблемной задолженности по тепловой энергии, отпускаемой в пустующие (незаселенные) помещения муниципального жилого  фонда.</w:t>
            </w:r>
          </w:p>
        </w:tc>
        <w:tc>
          <w:tcPr>
            <w:tcW w:w="10773" w:type="dxa"/>
          </w:tcPr>
          <w:p w:rsidR="00602305" w:rsidRDefault="00602305" w:rsidP="0060230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Существует п</w:t>
            </w:r>
            <w:r w:rsidRPr="00602305">
              <w:rPr>
                <w:rFonts w:cs="Times New Roman"/>
              </w:rPr>
              <w:t xml:space="preserve">роблема задолженности незаселенных (пустующих) муниципальных жилых помещений, которые по различным причинам не переданы во владение (пользование) гражданам. Ст. 78 Бюджетного кодекса РФ закрепляет возможность предоставления субсидий юридическим лицам. В частности, указано, что из местного бюджета предоставление субсидий возможно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администрации. Т.е. принятие, либо </w:t>
            </w:r>
            <w:proofErr w:type="gramStart"/>
            <w:r w:rsidRPr="00602305">
              <w:rPr>
                <w:rFonts w:cs="Times New Roman"/>
              </w:rPr>
              <w:t>не принятие</w:t>
            </w:r>
            <w:proofErr w:type="gramEnd"/>
            <w:r w:rsidRPr="00602305">
              <w:rPr>
                <w:rFonts w:cs="Times New Roman"/>
              </w:rPr>
              <w:t xml:space="preserve"> данного решения находится на усмотрение администрации муниципального образования</w:t>
            </w:r>
            <w:r>
              <w:rPr>
                <w:rFonts w:cs="Times New Roman"/>
              </w:rPr>
              <w:t xml:space="preserve">. </w:t>
            </w:r>
          </w:p>
          <w:p w:rsidR="00602305" w:rsidRPr="000E75A4" w:rsidRDefault="00602305" w:rsidP="004843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Считаем, что необходимо з</w:t>
            </w:r>
            <w:r w:rsidRPr="00602305">
              <w:rPr>
                <w:rFonts w:cs="Times New Roman"/>
              </w:rPr>
              <w:t>аконодательно закрепить обязанность представительных органов     муниципального образования по принятию решения о предоставлении РСО субсидий на оплату коммунальных услуг и расходов на содержание незаселенных помещений в муниципальном жилищном фонде, с отражением соответствующих статей в бюджете.</w:t>
            </w:r>
          </w:p>
        </w:tc>
      </w:tr>
      <w:tr w:rsidR="00602305" w:rsidRPr="000E75A4" w:rsidTr="00151EE3">
        <w:tc>
          <w:tcPr>
            <w:tcW w:w="675" w:type="dxa"/>
          </w:tcPr>
          <w:p w:rsidR="00C35164" w:rsidRPr="000E75A4" w:rsidRDefault="00602305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544" w:type="dxa"/>
          </w:tcPr>
          <w:p w:rsidR="00C35164" w:rsidRPr="000E75A4" w:rsidRDefault="009024E3" w:rsidP="00484377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Собственник муниципального имущества не отвечает за неоплаченные </w:t>
            </w:r>
            <w:r w:rsidR="00484377" w:rsidRPr="009024E3">
              <w:rPr>
                <w:rFonts w:cs="Times New Roman"/>
              </w:rPr>
              <w:t>нанимателем</w:t>
            </w:r>
            <w:r w:rsidR="00484377" w:rsidRPr="009024E3">
              <w:rPr>
                <w:rFonts w:cs="Times New Roman"/>
              </w:rPr>
              <w:t xml:space="preserve"> </w:t>
            </w:r>
            <w:r w:rsidRPr="009024E3">
              <w:rPr>
                <w:rFonts w:cs="Times New Roman"/>
              </w:rPr>
              <w:t xml:space="preserve">коммунальные платежи. </w:t>
            </w:r>
          </w:p>
        </w:tc>
        <w:tc>
          <w:tcPr>
            <w:tcW w:w="10773" w:type="dxa"/>
          </w:tcPr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Считаем, что необходимо д</w:t>
            </w:r>
            <w:r w:rsidRPr="009024E3">
              <w:rPr>
                <w:rFonts w:cs="Times New Roman"/>
              </w:rPr>
              <w:t xml:space="preserve">ополнить показатели </w:t>
            </w:r>
            <w:proofErr w:type="gramStart"/>
            <w:r w:rsidRPr="009024E3">
              <w:rPr>
                <w:rFonts w:cs="Times New Roman"/>
              </w:rPr>
              <w:t>оценки эффективности деятельности органов местного самоуправления городских округов</w:t>
            </w:r>
            <w:proofErr w:type="gramEnd"/>
            <w:r w:rsidRPr="009024E3">
              <w:rPr>
                <w:rFonts w:cs="Times New Roman"/>
              </w:rPr>
              <w:t xml:space="preserve"> и муниципальных районов, показателями</w:t>
            </w:r>
            <w:r w:rsidR="00484377">
              <w:rPr>
                <w:rFonts w:cs="Times New Roman"/>
              </w:rPr>
              <w:t>,</w:t>
            </w:r>
            <w:r w:rsidRPr="009024E3">
              <w:rPr>
                <w:rFonts w:cs="Times New Roman"/>
              </w:rPr>
              <w:t xml:space="preserve"> зависящими от погашения уровня дебиторской задолженности населения и управляющих компаний за потребленные коммунальные услуги. </w:t>
            </w:r>
          </w:p>
          <w:p w:rsidR="00484377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9024E3">
              <w:rPr>
                <w:rFonts w:cs="Times New Roman"/>
              </w:rPr>
              <w:t xml:space="preserve">В федеральном законе от 06.10.03 №131-ФЗ «Об общих принципах организации местного самоуправления в Российской Федерации» </w:t>
            </w:r>
            <w:r>
              <w:rPr>
                <w:rFonts w:cs="Times New Roman"/>
              </w:rPr>
              <w:t xml:space="preserve">необходимо </w:t>
            </w:r>
            <w:r w:rsidRPr="009024E3">
              <w:rPr>
                <w:rFonts w:cs="Times New Roman"/>
              </w:rPr>
              <w:t>предусмотреть ответственность за ненадлежащее выполнение обязательств.</w:t>
            </w:r>
            <w:r w:rsidR="00466573">
              <w:rPr>
                <w:rFonts w:cs="Times New Roman"/>
              </w:rPr>
              <w:t xml:space="preserve"> </w:t>
            </w:r>
          </w:p>
          <w:p w:rsidR="00C35164" w:rsidRPr="000E75A4" w:rsidRDefault="00484377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466573">
              <w:rPr>
                <w:rFonts w:cs="Times New Roman"/>
              </w:rPr>
              <w:t>Необходимо законодательно предусмотреть механизм переселения за долги, создания жилого фонда под переселение, а так же механизма погашения долга нанимателя из средств бюджета</w:t>
            </w:r>
          </w:p>
        </w:tc>
      </w:tr>
      <w:tr w:rsidR="00602305" w:rsidRPr="000E75A4" w:rsidTr="00151EE3">
        <w:tc>
          <w:tcPr>
            <w:tcW w:w="675" w:type="dxa"/>
          </w:tcPr>
          <w:p w:rsidR="00C35164" w:rsidRPr="000E75A4" w:rsidRDefault="009024E3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544" w:type="dxa"/>
          </w:tcPr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  Рост задолженности за тепловую энергию и ГВС </w:t>
            </w:r>
            <w:r w:rsidR="00484377">
              <w:rPr>
                <w:rFonts w:cs="Times New Roman"/>
              </w:rPr>
              <w:t>Управляющих организаций, с</w:t>
            </w:r>
            <w:r w:rsidRPr="009024E3">
              <w:rPr>
                <w:rFonts w:cs="Times New Roman"/>
              </w:rPr>
              <w:t>оздание почвы для банкротства УК, ТСЖ, следствием чего является неполучение денежных средств РСО.</w:t>
            </w:r>
          </w:p>
          <w:p w:rsidR="00C35164" w:rsidRPr="000E75A4" w:rsidRDefault="009024E3" w:rsidP="009024E3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  В рамках дел о банкротстве УК, РСО</w:t>
            </w:r>
            <w:r w:rsidR="00484377">
              <w:rPr>
                <w:rFonts w:cs="Times New Roman"/>
              </w:rPr>
              <w:t>,</w:t>
            </w:r>
            <w:r w:rsidRPr="009024E3">
              <w:rPr>
                <w:rFonts w:cs="Times New Roman"/>
              </w:rPr>
              <w:t xml:space="preserve"> как правило</w:t>
            </w:r>
            <w:r w:rsidR="00484377">
              <w:rPr>
                <w:rFonts w:cs="Times New Roman"/>
              </w:rPr>
              <w:t>,</w:t>
            </w:r>
            <w:r w:rsidRPr="009024E3">
              <w:rPr>
                <w:rFonts w:cs="Times New Roman"/>
              </w:rPr>
              <w:t xml:space="preserve"> требования кредиторов остаются не погашенными, в силу отсутствия имущества у УК, ТСЖ.   </w:t>
            </w:r>
          </w:p>
        </w:tc>
        <w:tc>
          <w:tcPr>
            <w:tcW w:w="10773" w:type="dxa"/>
          </w:tcPr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9024E3">
              <w:rPr>
                <w:rFonts w:cs="Times New Roman"/>
              </w:rPr>
              <w:t xml:space="preserve">В силу  п.1 ст.16 Федерального закона от 06.10.03 №131-ФЗ «Об общих принципах организации местного самоуправления в Российской Федерации» организация в границах городского округа электро-, тепло, газо- и водоснабжения населения в пределах полномочий, установленных законодательством РФ,  относится к вопросам местного значения. </w:t>
            </w:r>
          </w:p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Pr="009024E3">
              <w:rPr>
                <w:rFonts w:cs="Times New Roman"/>
              </w:rPr>
              <w:t xml:space="preserve">Таким образом, надлежащее обеспечение теплоснабжением населения в пределах муниципального образования является прямой обязанностью  органов местного самоуправления.   </w:t>
            </w:r>
          </w:p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           В соответствии с п.2 ст.161 ЖК РФ одним из способов управления  собственниками жилых помещений многоквартирным домом является управление управляющей организацией. При этом</w:t>
            </w:r>
            <w:r w:rsidR="00484377">
              <w:rPr>
                <w:rFonts w:cs="Times New Roman"/>
              </w:rPr>
              <w:t>,</w:t>
            </w:r>
            <w:r w:rsidRPr="009024E3">
              <w:rPr>
                <w:rFonts w:cs="Times New Roman"/>
              </w:rPr>
              <w:t xml:space="preserve">  на органах местного самоуправления в силу ст.165 ЖК РФ лежит обязанность  по созданию условий для управления многоквартирными домами</w:t>
            </w:r>
            <w:proofErr w:type="gramStart"/>
            <w:r w:rsidR="00E01317">
              <w:rPr>
                <w:rFonts w:cs="Times New Roman"/>
              </w:rPr>
              <w:t>.</w:t>
            </w:r>
            <w:proofErr w:type="gramEnd"/>
            <w:r w:rsidR="00E01317">
              <w:rPr>
                <w:rFonts w:cs="Times New Roman"/>
              </w:rPr>
              <w:t xml:space="preserve"> В соответствии с этим</w:t>
            </w:r>
            <w:r w:rsidRPr="009024E3">
              <w:rPr>
                <w:rFonts w:cs="Times New Roman"/>
              </w:rPr>
              <w:t xml:space="preserve"> органу местного  самоуправления  предоставлено право осуществления контрольных функций  за деятельностью управляющих компаний  путем проведения проверок  </w:t>
            </w:r>
            <w:r w:rsidRPr="009024E3">
              <w:rPr>
                <w:rFonts w:cs="Times New Roman"/>
              </w:rPr>
              <w:lastRenderedPageBreak/>
              <w:t>их деятельности, сбора и анализа информации, сведений, указанных  в п.4 ст.165 ЖК РФ, порядок и сроки, предоставления которых предусмотрен Постановлением  Пра</w:t>
            </w:r>
            <w:r w:rsidR="00E01317">
              <w:rPr>
                <w:rFonts w:cs="Times New Roman"/>
              </w:rPr>
              <w:t>вительства РФ от 28.12.12 №1468</w:t>
            </w:r>
            <w:r w:rsidRPr="009024E3">
              <w:rPr>
                <w:rFonts w:cs="Times New Roman"/>
              </w:rPr>
              <w:t xml:space="preserve">.  Так, в соответствии с вышеуказанными нормативными актами органы, осуществляющие управление домами обязаны предоставлять, в том числе сведения о состоянии расчетов исполнителя коммунальных услуг с </w:t>
            </w:r>
            <w:proofErr w:type="spellStart"/>
            <w:r w:rsidRPr="009024E3">
              <w:rPr>
                <w:rFonts w:cs="Times New Roman"/>
              </w:rPr>
              <w:t>ресурсоснабжающими</w:t>
            </w:r>
            <w:proofErr w:type="spellEnd"/>
            <w:r w:rsidRPr="009024E3">
              <w:rPr>
                <w:rFonts w:cs="Times New Roman"/>
              </w:rPr>
              <w:t xml:space="preserve"> организациями.   </w:t>
            </w:r>
          </w:p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          Из чего следует, что с целью обеспечения надлежащего теплоснабжения  населения  органы местного самоуправления обязаны обеспечивать надлежащий </w:t>
            </w:r>
            <w:proofErr w:type="gramStart"/>
            <w:r w:rsidRPr="009024E3">
              <w:rPr>
                <w:rFonts w:cs="Times New Roman"/>
              </w:rPr>
              <w:t>контроль за</w:t>
            </w:r>
            <w:proofErr w:type="gramEnd"/>
            <w:r w:rsidRPr="009024E3">
              <w:rPr>
                <w:rFonts w:cs="Times New Roman"/>
              </w:rPr>
              <w:t xml:space="preserve"> состоянием таких расчетов. В противном случае  неисполнение  обязанностей по осуществлению </w:t>
            </w:r>
            <w:proofErr w:type="gramStart"/>
            <w:r w:rsidRPr="009024E3">
              <w:rPr>
                <w:rFonts w:cs="Times New Roman"/>
              </w:rPr>
              <w:t>контроля за</w:t>
            </w:r>
            <w:proofErr w:type="gramEnd"/>
            <w:r w:rsidRPr="009024E3">
              <w:rPr>
                <w:rFonts w:cs="Times New Roman"/>
              </w:rPr>
              <w:t xml:space="preserve"> состоянием расчетов исполнителей коммунальных услуг с </w:t>
            </w:r>
            <w:proofErr w:type="spellStart"/>
            <w:r w:rsidRPr="009024E3">
              <w:rPr>
                <w:rFonts w:cs="Times New Roman"/>
              </w:rPr>
              <w:t>ресурсоснабжающими</w:t>
            </w:r>
            <w:proofErr w:type="spellEnd"/>
            <w:r w:rsidRPr="009024E3">
              <w:rPr>
                <w:rFonts w:cs="Times New Roman"/>
              </w:rPr>
              <w:t xml:space="preserve">  организациями, препятствует осуществлению надлежащего обеспечения  теплоснабжением  потребителей.    </w:t>
            </w:r>
          </w:p>
          <w:p w:rsidR="00C35164" w:rsidRPr="000E75A4" w:rsidRDefault="009024E3" w:rsidP="009024E3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  <w:r w:rsidRPr="009024E3">
              <w:rPr>
                <w:rFonts w:cs="Times New Roman"/>
              </w:rPr>
              <w:t>Вместе с тем, со стороны муниципальных образований отмечается формальный подход к выполнению указанных функций</w:t>
            </w:r>
            <w:proofErr w:type="gramStart"/>
            <w:r w:rsidRPr="009024E3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В  связи с этим  предлагаем в</w:t>
            </w:r>
            <w:r w:rsidRPr="009024E3">
              <w:rPr>
                <w:rFonts w:cs="Times New Roman"/>
              </w:rPr>
              <w:t xml:space="preserve"> федеральном законе от 06.10.03 №131-ФЗ «Об общих принципах организации местного самоуправления в Российской Федерации» предусмотреть ответственность за ненадлежащее выполнение обязательств.</w:t>
            </w:r>
          </w:p>
        </w:tc>
      </w:tr>
      <w:tr w:rsidR="00602305" w:rsidRPr="000E75A4" w:rsidTr="00151EE3">
        <w:tc>
          <w:tcPr>
            <w:tcW w:w="675" w:type="dxa"/>
          </w:tcPr>
          <w:p w:rsidR="00C35164" w:rsidRPr="000E75A4" w:rsidRDefault="009024E3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3544" w:type="dxa"/>
          </w:tcPr>
          <w:p w:rsidR="00C35164" w:rsidRPr="000E75A4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Существует р</w:t>
            </w:r>
            <w:r w:rsidRPr="009024E3">
              <w:rPr>
                <w:rFonts w:cs="Times New Roman"/>
              </w:rPr>
              <w:t>иск пропуска срока для предъявления исполнительного листа, по причине</w:t>
            </w:r>
            <w:r>
              <w:rPr>
                <w:rFonts w:cs="Times New Roman"/>
              </w:rPr>
              <w:t>,</w:t>
            </w:r>
            <w:r w:rsidRPr="009024E3">
              <w:rPr>
                <w:rFonts w:cs="Times New Roman"/>
              </w:rPr>
              <w:t xml:space="preserve"> не зависящей от взыскателя.</w:t>
            </w:r>
          </w:p>
        </w:tc>
        <w:tc>
          <w:tcPr>
            <w:tcW w:w="10773" w:type="dxa"/>
          </w:tcPr>
          <w:p w:rsidR="009024E3" w:rsidRPr="009024E3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proofErr w:type="gramStart"/>
            <w:r w:rsidRPr="009024E3">
              <w:rPr>
                <w:rFonts w:cs="Times New Roman"/>
              </w:rPr>
              <w:t xml:space="preserve">Ст. 21 ч.1. </w:t>
            </w:r>
            <w:r w:rsidRPr="009024E3">
              <w:rPr>
                <w:rFonts w:cs="Times New Roman"/>
              </w:rPr>
              <w:t>Федеральный закон от 02.10.2007 N 229-ФЗ "Об исполнительном производстве"</w:t>
            </w:r>
            <w:r>
              <w:rPr>
                <w:rFonts w:cs="Times New Roman"/>
              </w:rPr>
              <w:t xml:space="preserve"> </w:t>
            </w:r>
            <w:r w:rsidRPr="009024E3">
              <w:rPr>
                <w:rFonts w:cs="Times New Roman"/>
              </w:rPr>
              <w:t>предусмотрено, что исполнительные листы, выдаваемые на основании судебных актов, за исключением исполнительных листов, указанных в частях 2, 4 и 7 настоящей статьи, могут быть предъявлены к исполнению в течение трех лет со дня вступления судебного акта в законную силу или окончания срока, установленного при предоставлении отсрочки или рассрочки его исполнения.</w:t>
            </w:r>
            <w:proofErr w:type="gramEnd"/>
          </w:p>
          <w:p w:rsidR="00C35164" w:rsidRDefault="009024E3" w:rsidP="009024E3">
            <w:pPr>
              <w:jc w:val="both"/>
              <w:rPr>
                <w:rFonts w:cs="Times New Roman"/>
              </w:rPr>
            </w:pPr>
            <w:r w:rsidRPr="009024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</w:t>
            </w:r>
            <w:r w:rsidRPr="009024E3">
              <w:rPr>
                <w:rFonts w:cs="Times New Roman"/>
              </w:rPr>
              <w:t>В связи с большим объемом предъявляемых и/</w:t>
            </w:r>
            <w:proofErr w:type="gramStart"/>
            <w:r w:rsidRPr="009024E3">
              <w:rPr>
                <w:rFonts w:cs="Times New Roman"/>
              </w:rPr>
              <w:t>л</w:t>
            </w:r>
            <w:proofErr w:type="gramEnd"/>
            <w:r w:rsidRPr="009024E3">
              <w:rPr>
                <w:rFonts w:cs="Times New Roman"/>
              </w:rPr>
              <w:t xml:space="preserve"> суды не успевают в срок, предусмотренный ГПК РФ выдавать исполнительный лист, что создаёт риск для взыскателя пропуска срока для предъявления исполнительного листа.</w:t>
            </w:r>
          </w:p>
          <w:p w:rsidR="009024E3" w:rsidRPr="000E75A4" w:rsidRDefault="009024E3" w:rsidP="009024E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9024E3">
              <w:rPr>
                <w:rFonts w:cs="Times New Roman"/>
              </w:rPr>
              <w:t>Предлагается ст. изложить в следующей редакции</w:t>
            </w:r>
            <w:r>
              <w:rPr>
                <w:rFonts w:cs="Times New Roman"/>
              </w:rPr>
              <w:t xml:space="preserve">: </w:t>
            </w:r>
            <w:proofErr w:type="gramStart"/>
            <w:r>
              <w:rPr>
                <w:rFonts w:cs="Times New Roman"/>
              </w:rPr>
              <w:t>«</w:t>
            </w:r>
            <w:r w:rsidRPr="009024E3">
              <w:rPr>
                <w:rFonts w:cs="Times New Roman"/>
              </w:rPr>
              <w:t>Исполнительные листы, выдаваемые на основании судебных актов, за исключением исполнительных листов, указанных в частях 2, 4 и 7 настоящей статьи, могут быть предъявлены к исполнению в течение трех лет со дня выдачи исполнительного листа судом или окончания срока, установленного при предоставлении отсрочки или рассрочки его исполнения</w:t>
            </w:r>
            <w:r>
              <w:rPr>
                <w:rFonts w:cs="Times New Roman"/>
              </w:rPr>
              <w:t>»</w:t>
            </w:r>
            <w:proofErr w:type="gramEnd"/>
          </w:p>
        </w:tc>
      </w:tr>
      <w:tr w:rsidR="00602305" w:rsidRPr="000E75A4" w:rsidTr="00151EE3">
        <w:tc>
          <w:tcPr>
            <w:tcW w:w="675" w:type="dxa"/>
          </w:tcPr>
          <w:p w:rsidR="00C35164" w:rsidRPr="000E75A4" w:rsidRDefault="00DB3609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544" w:type="dxa"/>
          </w:tcPr>
          <w:p w:rsidR="00C35164" w:rsidRPr="000E75A4" w:rsidRDefault="00DB3609" w:rsidP="00C35164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>Наличие в ФЗ «Об исполнительном производстве» нормы о соразмерности долга и стоимости предполагаемого к аресту имущества, препятствует исполнить решение суда, при наличии имущества у должника.</w:t>
            </w:r>
          </w:p>
        </w:tc>
        <w:tc>
          <w:tcPr>
            <w:tcW w:w="10773" w:type="dxa"/>
          </w:tcPr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Pr="00DB3609">
              <w:rPr>
                <w:rFonts w:cs="Times New Roman"/>
              </w:rPr>
              <w:t xml:space="preserve">Статья 69. </w:t>
            </w:r>
            <w:r w:rsidRPr="009024E3">
              <w:rPr>
                <w:rFonts w:cs="Times New Roman"/>
              </w:rPr>
              <w:t>Федеральный закон от 02.10.2007 N 229-ФЗ "Об исполнительном производстве"</w:t>
            </w:r>
            <w:r>
              <w:rPr>
                <w:rFonts w:cs="Times New Roman"/>
              </w:rPr>
              <w:t xml:space="preserve"> </w:t>
            </w:r>
            <w:r w:rsidR="00747785">
              <w:rPr>
                <w:rFonts w:cs="Times New Roman"/>
              </w:rPr>
              <w:t>«</w:t>
            </w:r>
            <w:r w:rsidRPr="00DB3609">
              <w:rPr>
                <w:rFonts w:cs="Times New Roman"/>
              </w:rPr>
              <w:t>Порядок обращения взыскания на имущество должника</w:t>
            </w:r>
            <w:r w:rsidR="00747785">
              <w:rPr>
                <w:rFonts w:cs="Times New Roman"/>
              </w:rPr>
              <w:t>», предусматривает, что</w:t>
            </w:r>
          </w:p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 xml:space="preserve">2. </w:t>
            </w:r>
            <w:r w:rsidR="00747785">
              <w:rPr>
                <w:rFonts w:cs="Times New Roman"/>
              </w:rPr>
              <w:t>Взыскание</w:t>
            </w:r>
            <w:r w:rsidRPr="00DB3609">
              <w:rPr>
                <w:rFonts w:cs="Times New Roman"/>
              </w:rPr>
              <w:t xml:space="preserve"> на имущество должника, в том числе на денежные средства в рублях и иностранной валюте, обращается в размере задолженности, то есть в размере, необходимом для исполнения требований, содержащихся в исполнительном документе, с учетом взыскания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документа.</w:t>
            </w:r>
          </w:p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 xml:space="preserve">Зачастую у должника имеется имущество, например автомобиль, в стоимостном выражении значительно выше, чем сумма долга по исполнительному листу. В этом случае, арест и реализация имущества не производится.  </w:t>
            </w:r>
          </w:p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 xml:space="preserve">Пример: Сумма задолженности по исполнительному производству за коммунальный ресурс составляет 50 </w:t>
            </w:r>
            <w:proofErr w:type="spellStart"/>
            <w:r w:rsidRPr="00DB3609">
              <w:rPr>
                <w:rFonts w:cs="Times New Roman"/>
              </w:rPr>
              <w:lastRenderedPageBreak/>
              <w:t>тыс</w:t>
            </w:r>
            <w:proofErr w:type="gramStart"/>
            <w:r w:rsidRPr="00DB3609">
              <w:rPr>
                <w:rFonts w:cs="Times New Roman"/>
              </w:rPr>
              <w:t>.р</w:t>
            </w:r>
            <w:proofErr w:type="gramEnd"/>
            <w:r w:rsidRPr="00DB3609">
              <w:rPr>
                <w:rFonts w:cs="Times New Roman"/>
              </w:rPr>
              <w:t>уб</w:t>
            </w:r>
            <w:proofErr w:type="spellEnd"/>
            <w:r w:rsidRPr="00DB3609">
              <w:rPr>
                <w:rFonts w:cs="Times New Roman"/>
              </w:rPr>
              <w:t xml:space="preserve">., выявленное имущество – автотранспорт оценочно стоит 250 тыс. Поскольку имущество не может быть реализовано по частям, равнозначным сумме долга по исполнительному производству, в этом случае арест на автомобиль, с целью дальнейшей продажи, накладываться не будет. </w:t>
            </w:r>
          </w:p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>Могут быть наложены только ограничения на право распоряжения, отчуждения, продажи.</w:t>
            </w:r>
          </w:p>
          <w:p w:rsidR="00C35164" w:rsidRDefault="00DB3609" w:rsidP="00DB3609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 xml:space="preserve"> Данные ограничения не препятствуют должнику пользоваться имуществом и не платить долг по исполнительному производству.</w:t>
            </w:r>
          </w:p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В связи с этим предлагаем д</w:t>
            </w:r>
            <w:r w:rsidRPr="00DB3609">
              <w:rPr>
                <w:rFonts w:cs="Times New Roman"/>
              </w:rPr>
              <w:t xml:space="preserve">ополнить пункт 2 статьи 69, второй частью следующего содержания: </w:t>
            </w:r>
          </w:p>
          <w:p w:rsidR="00DB3609" w:rsidRPr="000E75A4" w:rsidRDefault="00DB3609" w:rsidP="00177BB2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>При  отсутствии у должника иного имущества, соразмерного обеспечиваемому требованию, судебным приставом-исполнителем могут быть приняты меры для наложения ареста и обращения взыскания на иное имущество должника, стоимость которого может превышать сумму взыскиваемого долга.  Денежные средства, вырученные от реализации имущества должника и оставшиеся после возмещения исполнительского сбора и расходов по совершению исполнительских действий, возвращаются должнику. Не востребованные должником денежные средства хранятся на депозитном счете подразделения судебных приставов в течение трех лет. По истечении данного срока указанные денежные средства перечисляются в федеральный бюджет.</w:t>
            </w:r>
          </w:p>
        </w:tc>
      </w:tr>
      <w:tr w:rsidR="00DB3609" w:rsidRPr="000E75A4" w:rsidTr="00151EE3">
        <w:tc>
          <w:tcPr>
            <w:tcW w:w="675" w:type="dxa"/>
          </w:tcPr>
          <w:p w:rsidR="00DB3609" w:rsidRDefault="00DB3609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3544" w:type="dxa"/>
          </w:tcPr>
          <w:p w:rsidR="00DB3609" w:rsidRPr="00DB3609" w:rsidRDefault="00DB3609" w:rsidP="00DB3609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 качестве дополнительной меры по повышению платежной дисциплины может быть </w:t>
            </w:r>
            <w:r w:rsidR="00A07685">
              <w:rPr>
                <w:rFonts w:cs="Times New Roman"/>
              </w:rPr>
              <w:t xml:space="preserve">применено </w:t>
            </w:r>
            <w:r>
              <w:rPr>
                <w:rFonts w:cs="Times New Roman"/>
              </w:rPr>
              <w:t>привлечение к уголовной ответственности за з</w:t>
            </w:r>
            <w:r w:rsidRPr="00DB3609">
              <w:rPr>
                <w:rFonts w:cs="Times New Roman"/>
              </w:rPr>
              <w:t xml:space="preserve">лостное уклонение руководителя организации или гражданина от погашения кредиторской задолженности в крупном размере </w:t>
            </w:r>
            <w:r>
              <w:rPr>
                <w:rFonts w:cs="Times New Roman"/>
              </w:rPr>
              <w:t>(</w:t>
            </w:r>
            <w:r w:rsidRPr="00DB3609">
              <w:rPr>
                <w:rFonts w:cs="Times New Roman"/>
              </w:rPr>
              <w:t>Статья 177 УК РФ</w:t>
            </w:r>
            <w:r>
              <w:rPr>
                <w:rFonts w:cs="Times New Roman"/>
              </w:rPr>
              <w:t>)</w:t>
            </w:r>
            <w:r w:rsidRPr="00DB3609">
              <w:rPr>
                <w:rFonts w:cs="Times New Roman"/>
              </w:rPr>
              <w:t xml:space="preserve"> до </w:t>
            </w:r>
          </w:p>
          <w:p w:rsidR="00DB3609" w:rsidRPr="00DB3609" w:rsidRDefault="00DB3609" w:rsidP="00466573">
            <w:pPr>
              <w:jc w:val="both"/>
              <w:rPr>
                <w:rFonts w:cs="Times New Roman"/>
              </w:rPr>
            </w:pPr>
            <w:r w:rsidRPr="00DB360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Данные критерии не позволяют более активно использовать данную меру понуждения к погашени</w:t>
            </w:r>
            <w:r w:rsidR="00466573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 задолже</w:t>
            </w:r>
            <w:r w:rsidR="00A07685">
              <w:rPr>
                <w:rFonts w:cs="Times New Roman"/>
              </w:rPr>
              <w:t>н</w:t>
            </w:r>
            <w:r>
              <w:rPr>
                <w:rFonts w:cs="Times New Roman"/>
              </w:rPr>
              <w:t>н</w:t>
            </w:r>
            <w:r w:rsidR="00A07685">
              <w:rPr>
                <w:rFonts w:cs="Times New Roman"/>
              </w:rPr>
              <w:t>о</w:t>
            </w:r>
            <w:r>
              <w:rPr>
                <w:rFonts w:cs="Times New Roman"/>
              </w:rPr>
              <w:t>сти.</w:t>
            </w:r>
          </w:p>
        </w:tc>
        <w:tc>
          <w:tcPr>
            <w:tcW w:w="10773" w:type="dxa"/>
          </w:tcPr>
          <w:p w:rsidR="00DB3609" w:rsidRDefault="00A07685" w:rsidP="00A076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У РСО на сегодняшний день </w:t>
            </w:r>
            <w:r w:rsidR="00747785">
              <w:rPr>
                <w:rFonts w:cs="Times New Roman"/>
              </w:rPr>
              <w:t xml:space="preserve">нет </w:t>
            </w:r>
            <w:r w:rsidRPr="00A07685">
              <w:rPr>
                <w:rFonts w:cs="Times New Roman"/>
              </w:rPr>
              <w:t>основани</w:t>
            </w:r>
            <w:r>
              <w:rPr>
                <w:rFonts w:cs="Times New Roman"/>
              </w:rPr>
              <w:t>я</w:t>
            </w:r>
            <w:r w:rsidRPr="00A07685">
              <w:rPr>
                <w:rFonts w:cs="Times New Roman"/>
              </w:rPr>
              <w:t xml:space="preserve"> </w:t>
            </w:r>
            <w:proofErr w:type="gramStart"/>
            <w:r w:rsidRPr="00A07685">
              <w:rPr>
                <w:rFonts w:cs="Times New Roman"/>
              </w:rPr>
              <w:t>для обращения с заявлением о возбуждении уголовного дела по указанной статье у взыскателя</w:t>
            </w:r>
            <w:proofErr w:type="gramEnd"/>
            <w:r w:rsidRPr="00A07685">
              <w:rPr>
                <w:rFonts w:cs="Times New Roman"/>
              </w:rPr>
              <w:t xml:space="preserve"> по причине не достижения суммы долга до  одного миллиона пятьсот тысяч рублей, или особо крупного - шесть миллионов рублей.</w:t>
            </w:r>
          </w:p>
          <w:p w:rsidR="00466573" w:rsidRDefault="00A07685" w:rsidP="00A076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Pr="00A07685">
              <w:rPr>
                <w:rFonts w:cs="Times New Roman"/>
              </w:rPr>
              <w:t>Предлагае</w:t>
            </w:r>
            <w:r w:rsidR="00747785">
              <w:rPr>
                <w:rFonts w:cs="Times New Roman"/>
              </w:rPr>
              <w:t>м</w:t>
            </w:r>
            <w:r w:rsidRPr="00A07685">
              <w:rPr>
                <w:rFonts w:cs="Times New Roman"/>
              </w:rPr>
              <w:t xml:space="preserve"> изменить критерий крупного долга, </w:t>
            </w:r>
            <w:r>
              <w:rPr>
                <w:rFonts w:cs="Times New Roman"/>
              </w:rPr>
              <w:t xml:space="preserve">  </w:t>
            </w:r>
            <w:r w:rsidRPr="00A07685">
              <w:rPr>
                <w:rFonts w:cs="Times New Roman"/>
              </w:rPr>
              <w:t xml:space="preserve">снизив </w:t>
            </w:r>
            <w:r>
              <w:rPr>
                <w:rFonts w:cs="Times New Roman"/>
              </w:rPr>
              <w:t xml:space="preserve">его </w:t>
            </w:r>
            <w:r w:rsidRPr="00A07685">
              <w:rPr>
                <w:rFonts w:cs="Times New Roman"/>
              </w:rPr>
              <w:t>до 500 000 руб.  для юридических лиц</w:t>
            </w:r>
            <w:r>
              <w:rPr>
                <w:rFonts w:cs="Times New Roman"/>
              </w:rPr>
              <w:t xml:space="preserve"> и до</w:t>
            </w:r>
            <w:r w:rsidRPr="00A07685">
              <w:rPr>
                <w:rFonts w:cs="Times New Roman"/>
              </w:rPr>
              <w:t xml:space="preserve"> 100 000 для физических лиц.</w:t>
            </w:r>
            <w:r w:rsidR="00466573">
              <w:rPr>
                <w:rFonts w:cs="Times New Roman"/>
              </w:rPr>
              <w:t xml:space="preserve"> </w:t>
            </w:r>
          </w:p>
          <w:p w:rsidR="00A07685" w:rsidRDefault="00466573" w:rsidP="00A076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В качестве меры наказания необходимо предусмотреть исправительные работы и условное наказание.</w:t>
            </w:r>
          </w:p>
          <w:p w:rsidR="00466573" w:rsidRDefault="00466573" w:rsidP="00A07685">
            <w:pPr>
              <w:jc w:val="both"/>
              <w:rPr>
                <w:rFonts w:cs="Times New Roman"/>
              </w:rPr>
            </w:pPr>
          </w:p>
        </w:tc>
      </w:tr>
      <w:tr w:rsidR="00DB3609" w:rsidRPr="000E75A4" w:rsidTr="00151EE3">
        <w:tc>
          <w:tcPr>
            <w:tcW w:w="675" w:type="dxa"/>
          </w:tcPr>
          <w:p w:rsidR="00DB3609" w:rsidRDefault="00A07685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544" w:type="dxa"/>
          </w:tcPr>
          <w:p w:rsidR="00DB3609" w:rsidRPr="00DB3609" w:rsidRDefault="00A07685" w:rsidP="00A076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Бездоговорное потребление тепловой энергии при передаче строящихся объектов многоквартирных и жилых домов. </w:t>
            </w:r>
          </w:p>
        </w:tc>
        <w:tc>
          <w:tcPr>
            <w:tcW w:w="10773" w:type="dxa"/>
          </w:tcPr>
          <w:p w:rsidR="00DB3609" w:rsidRDefault="00A07685" w:rsidP="00DB3609">
            <w:pPr>
              <w:jc w:val="both"/>
              <w:rPr>
                <w:rFonts w:cs="Times New Roman"/>
              </w:rPr>
            </w:pPr>
            <w:r w:rsidRPr="00A07685">
              <w:rPr>
                <w:rFonts w:cs="Times New Roman"/>
              </w:rPr>
              <w:t xml:space="preserve">Необходимо предусмотреть в нормативно правовых актах запрет на заселение строящихся жилых объектов, передача УК, создание ТСЖ, подключенных по временным схемам на период пуско-наладочных работ, либо самовольно подключенным т.к. это ведет к бездоговорному потреблению и прямым убыткам </w:t>
            </w:r>
            <w:proofErr w:type="spellStart"/>
            <w:r w:rsidRPr="00A07685">
              <w:rPr>
                <w:rFonts w:cs="Times New Roman"/>
              </w:rPr>
              <w:t>ресурсоснабжающих</w:t>
            </w:r>
            <w:proofErr w:type="spellEnd"/>
            <w:r w:rsidRPr="00A07685">
              <w:rPr>
                <w:rFonts w:cs="Times New Roman"/>
              </w:rPr>
              <w:t xml:space="preserve"> организаций.</w:t>
            </w:r>
          </w:p>
        </w:tc>
      </w:tr>
      <w:tr w:rsidR="00A07685" w:rsidRPr="000E75A4" w:rsidTr="00151EE3">
        <w:trPr>
          <w:trHeight w:val="1975"/>
        </w:trPr>
        <w:tc>
          <w:tcPr>
            <w:tcW w:w="675" w:type="dxa"/>
          </w:tcPr>
          <w:p w:rsidR="00A07685" w:rsidRDefault="00A07685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10.</w:t>
            </w:r>
          </w:p>
        </w:tc>
        <w:tc>
          <w:tcPr>
            <w:tcW w:w="3544" w:type="dxa"/>
          </w:tcPr>
          <w:p w:rsidR="004D6F7F" w:rsidRDefault="004D6F7F" w:rsidP="004D6F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Pr="004D6F7F">
              <w:rPr>
                <w:rFonts w:cs="Times New Roman"/>
              </w:rPr>
              <w:t>еобходим</w:t>
            </w:r>
            <w:r>
              <w:rPr>
                <w:rFonts w:cs="Times New Roman"/>
              </w:rPr>
              <w:t>о</w:t>
            </w:r>
            <w:r w:rsidRPr="004D6F7F">
              <w:rPr>
                <w:rFonts w:cs="Times New Roman"/>
              </w:rPr>
              <w:t xml:space="preserve"> упрощени</w:t>
            </w:r>
            <w:r>
              <w:rPr>
                <w:rFonts w:cs="Times New Roman"/>
              </w:rPr>
              <w:t>е</w:t>
            </w:r>
            <w:r w:rsidRPr="004D6F7F">
              <w:rPr>
                <w:rFonts w:cs="Times New Roman"/>
              </w:rPr>
              <w:t xml:space="preserve"> процедуры  ограничения (приостановления) ГВС неплательщикам в жилых или нежилых помещениях, то есть необходимо исключить предварительный процесс ограничения услуги ГВС.</w:t>
            </w:r>
            <w:r>
              <w:rPr>
                <w:rFonts w:cs="Times New Roman"/>
              </w:rPr>
              <w:t xml:space="preserve"> </w:t>
            </w:r>
            <w:r w:rsidRPr="004D6F7F">
              <w:rPr>
                <w:rFonts w:cs="Times New Roman"/>
              </w:rPr>
              <w:t>Отсутствует законодательное закрепление обязанности возмещения затрат, понесенных на возобновление услуги ГВС после оплаты имеющегося долга.</w:t>
            </w:r>
            <w:r>
              <w:rPr>
                <w:rFonts w:cs="Times New Roman"/>
              </w:rPr>
              <w:t xml:space="preserve"> </w:t>
            </w:r>
            <w:r w:rsidRPr="004D6F7F">
              <w:rPr>
                <w:rFonts w:cs="Times New Roman"/>
              </w:rPr>
              <w:t xml:space="preserve">Отсутствует законодательное закрепление обязанности исполнителя услуг по проведению проверки после приостановления коммунальных услуг, в </w:t>
            </w:r>
            <w:proofErr w:type="spellStart"/>
            <w:r w:rsidRPr="004D6F7F">
              <w:rPr>
                <w:rFonts w:cs="Times New Roman"/>
              </w:rPr>
              <w:t>т.ч</w:t>
            </w:r>
            <w:proofErr w:type="spellEnd"/>
            <w:r w:rsidRPr="004D6F7F">
              <w:rPr>
                <w:rFonts w:cs="Times New Roman"/>
              </w:rPr>
              <w:t>. услуги ГВС.</w:t>
            </w:r>
          </w:p>
          <w:p w:rsidR="00A07685" w:rsidRDefault="002068AA" w:rsidP="002068AA">
            <w:pPr>
              <w:jc w:val="both"/>
              <w:rPr>
                <w:rFonts w:cs="Times New Roman"/>
              </w:rPr>
            </w:pPr>
            <w:r w:rsidRPr="00944229">
              <w:rPr>
                <w:rFonts w:eastAsia="Times New Roman" w:cs="Times New Roman"/>
                <w:bCs/>
                <w:lang w:eastAsia="ru-RU"/>
              </w:rPr>
              <w:t xml:space="preserve">Законодательством не определена ответственность </w:t>
            </w:r>
            <w:r w:rsidRPr="00944229">
              <w:t xml:space="preserve"> </w:t>
            </w:r>
            <w:r w:rsidRPr="00944229">
              <w:rPr>
                <w:rFonts w:eastAsia="Times New Roman" w:cs="Times New Roman"/>
                <w:bCs/>
                <w:lang w:eastAsia="ru-RU"/>
              </w:rPr>
              <w:t xml:space="preserve">потребителя – собственника (нанимателя) жилого или нежилого помещения при нарушении  произведенного приостановления коммунальных услуг, в </w:t>
            </w:r>
            <w:proofErr w:type="spellStart"/>
            <w:r w:rsidRPr="00944229">
              <w:rPr>
                <w:rFonts w:eastAsia="Times New Roman" w:cs="Times New Roman"/>
                <w:bCs/>
                <w:lang w:eastAsia="ru-RU"/>
              </w:rPr>
              <w:t>т.ч</w:t>
            </w:r>
            <w:proofErr w:type="spellEnd"/>
            <w:r w:rsidRPr="00944229">
              <w:rPr>
                <w:rFonts w:eastAsia="Times New Roman" w:cs="Times New Roman"/>
                <w:bCs/>
                <w:lang w:eastAsia="ru-RU"/>
              </w:rPr>
              <w:t xml:space="preserve">. услуги ГВС, а так же при не допуске исполнителя услуг для проведения проверки произведенного приостановления коммунальных услуг, в </w:t>
            </w:r>
            <w:proofErr w:type="spellStart"/>
            <w:r w:rsidRPr="00944229">
              <w:rPr>
                <w:rFonts w:eastAsia="Times New Roman" w:cs="Times New Roman"/>
                <w:bCs/>
                <w:lang w:eastAsia="ru-RU"/>
              </w:rPr>
              <w:t>т.ч</w:t>
            </w:r>
            <w:proofErr w:type="spellEnd"/>
            <w:r w:rsidRPr="00944229">
              <w:rPr>
                <w:rFonts w:eastAsia="Times New Roman" w:cs="Times New Roman"/>
                <w:bCs/>
                <w:lang w:eastAsia="ru-RU"/>
              </w:rPr>
              <w:t>. услуги ГВС.</w:t>
            </w:r>
          </w:p>
        </w:tc>
        <w:tc>
          <w:tcPr>
            <w:tcW w:w="10773" w:type="dxa"/>
          </w:tcPr>
          <w:p w:rsidR="00A07685" w:rsidRDefault="00466573" w:rsidP="0011268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Механизм введения отключения горячей воды за имеющуюся задолженность предусмотренный действующ</w:t>
            </w:r>
            <w:r w:rsidR="00112681">
              <w:rPr>
                <w:rFonts w:cs="Times New Roman"/>
              </w:rPr>
              <w:t>и</w:t>
            </w:r>
            <w:r>
              <w:rPr>
                <w:rFonts w:cs="Times New Roman"/>
              </w:rPr>
              <w:t xml:space="preserve">м законодательством предусматривает </w:t>
            </w:r>
            <w:r w:rsidR="00112681">
              <w:rPr>
                <w:rFonts w:cs="Times New Roman"/>
              </w:rPr>
              <w:t>процедуру уведомления. Однако,</w:t>
            </w:r>
            <w:r w:rsidRPr="00466573">
              <w:rPr>
                <w:rFonts w:cs="Times New Roman"/>
              </w:rPr>
              <w:t xml:space="preserve"> как правило, должник отказывается принимать уведомительные документы, не допускает произвести ограничение (приостановление) услуги. </w:t>
            </w:r>
            <w:r w:rsidR="004D6F7F">
              <w:rPr>
                <w:rFonts w:cs="Times New Roman"/>
              </w:rPr>
              <w:t xml:space="preserve">Технически ввести ограничение не всегда представляется возможным. </w:t>
            </w:r>
            <w:r w:rsidR="004D6F7F" w:rsidRPr="004D6F7F">
              <w:rPr>
                <w:rFonts w:cs="Times New Roman"/>
              </w:rPr>
              <w:t>Упростить процедуру ограничения (прекращения) горячего водоснабжения в жилых или нежилых помещениях, а именно, сразу вводить 100% отключение горячего водоснабжения, исключив процесс ограничения. Так как ограничение горячего водоснабжения в жилых или нежилых  помещениях представляет собой определенные трудности для исполнителя услуг  (увеличение объема  и времени уведомительной работы, нехватка персонала, технические сложности ввода ограничения и объективной оценки его объема).</w:t>
            </w:r>
            <w:r w:rsidR="004D6F7F">
              <w:rPr>
                <w:rFonts w:cs="Times New Roman"/>
              </w:rPr>
              <w:t xml:space="preserve"> </w:t>
            </w:r>
          </w:p>
          <w:p w:rsidR="004D6F7F" w:rsidRDefault="004D6F7F" w:rsidP="004D6F7F">
            <w:pPr>
              <w:jc w:val="both"/>
              <w:rPr>
                <w:rFonts w:cs="Times New Roman"/>
              </w:rPr>
            </w:pPr>
            <w:r w:rsidRPr="004D6F7F">
              <w:rPr>
                <w:rFonts w:cs="Times New Roman"/>
              </w:rPr>
              <w:t xml:space="preserve">Затраты на возобновление коммунальных услуг после полной оплаты имеющейся задолженности или заключения соглашения о порядке погашения задолженности </w:t>
            </w:r>
            <w:r>
              <w:rPr>
                <w:rFonts w:cs="Times New Roman"/>
              </w:rPr>
              <w:t>необходимо возложить на</w:t>
            </w:r>
            <w:r w:rsidRPr="004D6F7F">
              <w:rPr>
                <w:rFonts w:cs="Times New Roman"/>
              </w:rPr>
              <w:t xml:space="preserve"> потребител</w:t>
            </w:r>
            <w:r>
              <w:rPr>
                <w:rFonts w:cs="Times New Roman"/>
              </w:rPr>
              <w:t>я</w:t>
            </w:r>
            <w:r w:rsidRPr="004D6F7F">
              <w:rPr>
                <w:rFonts w:cs="Times New Roman"/>
              </w:rPr>
              <w:t xml:space="preserve"> – собственник</w:t>
            </w:r>
            <w:r>
              <w:rPr>
                <w:rFonts w:cs="Times New Roman"/>
              </w:rPr>
              <w:t>а</w:t>
            </w:r>
            <w:r w:rsidRPr="004D6F7F">
              <w:rPr>
                <w:rFonts w:cs="Times New Roman"/>
              </w:rPr>
              <w:t xml:space="preserve"> (нанимател</w:t>
            </w:r>
            <w:r>
              <w:rPr>
                <w:rFonts w:cs="Times New Roman"/>
              </w:rPr>
              <w:t>я</w:t>
            </w:r>
            <w:r w:rsidRPr="004D6F7F">
              <w:rPr>
                <w:rFonts w:cs="Times New Roman"/>
              </w:rPr>
              <w:t>) жилого или нежилого помещения».</w:t>
            </w:r>
          </w:p>
          <w:p w:rsidR="004D6F7F" w:rsidRPr="004D6F7F" w:rsidRDefault="004D6F7F" w:rsidP="004D6F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D6F7F">
              <w:rPr>
                <w:rFonts w:cs="Times New Roman"/>
              </w:rPr>
              <w:t xml:space="preserve">Считаем необходимым </w:t>
            </w:r>
          </w:p>
          <w:p w:rsidR="004D6F7F" w:rsidRPr="004D6F7F" w:rsidRDefault="00747785" w:rsidP="004D6F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4D6F7F" w:rsidRPr="004D6F7F">
              <w:rPr>
                <w:rFonts w:cs="Times New Roman"/>
              </w:rPr>
              <w:t xml:space="preserve">обязать исполнителя услуг (УК, ТСЖ, ЖСК и др.) </w:t>
            </w:r>
            <w:r>
              <w:rPr>
                <w:rFonts w:cs="Times New Roman"/>
              </w:rPr>
              <w:t>осуществлять контроль</w:t>
            </w:r>
            <w:r w:rsidR="004D6F7F" w:rsidRPr="004D6F7F">
              <w:rPr>
                <w:rFonts w:cs="Times New Roman"/>
              </w:rPr>
              <w:t xml:space="preserve"> произведенных мероприятий по приостановлению ГВС</w:t>
            </w:r>
            <w:r w:rsidR="0033729A">
              <w:rPr>
                <w:rFonts w:cs="Times New Roman"/>
              </w:rPr>
              <w:t>. П</w:t>
            </w:r>
            <w:r>
              <w:rPr>
                <w:rFonts w:cs="Times New Roman"/>
              </w:rPr>
              <w:t>ри</w:t>
            </w:r>
            <w:r w:rsidR="0042668C">
              <w:rPr>
                <w:rFonts w:cs="Times New Roman"/>
              </w:rPr>
              <w:t xml:space="preserve"> этом необходимо</w:t>
            </w:r>
            <w:r w:rsidR="004D6F7F" w:rsidRPr="004D6F7F">
              <w:rPr>
                <w:rFonts w:cs="Times New Roman"/>
              </w:rPr>
              <w:t xml:space="preserve"> четко определить срок, например не реже 1 раза в месяц;</w:t>
            </w:r>
          </w:p>
          <w:p w:rsidR="004D6F7F" w:rsidRPr="004D6F7F" w:rsidRDefault="004D6F7F" w:rsidP="004D6F7F">
            <w:pPr>
              <w:jc w:val="both"/>
              <w:rPr>
                <w:rFonts w:cs="Times New Roman"/>
              </w:rPr>
            </w:pPr>
            <w:r w:rsidRPr="004D6F7F">
              <w:rPr>
                <w:rFonts w:cs="Times New Roman"/>
              </w:rPr>
              <w:t>-в  случае не допуска  для проверки приостановления ГВС, начисление за услугу неплательщику предъявлять с момента предыдущей проверки;</w:t>
            </w:r>
          </w:p>
          <w:p w:rsidR="004D6F7F" w:rsidRDefault="004D6F7F" w:rsidP="004D6F7F">
            <w:pPr>
              <w:jc w:val="both"/>
              <w:rPr>
                <w:rFonts w:cs="Times New Roman"/>
              </w:rPr>
            </w:pPr>
            <w:r w:rsidRPr="004D6F7F">
              <w:rPr>
                <w:rFonts w:cs="Times New Roman"/>
              </w:rPr>
              <w:t>- разработать механизм уведомительного порядка по проведению проверок приостановления ГВС.</w:t>
            </w:r>
          </w:p>
          <w:p w:rsidR="002068AA" w:rsidRPr="00A07685" w:rsidRDefault="0033729A" w:rsidP="0033729A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Кроме того, н</w:t>
            </w:r>
            <w:r w:rsidR="00B22B0C">
              <w:rPr>
                <w:rFonts w:eastAsia="Times New Roman" w:cs="Times New Roman"/>
                <w:bCs/>
                <w:lang w:eastAsia="ru-RU"/>
              </w:rPr>
              <w:t xml:space="preserve">еобходимо </w:t>
            </w:r>
            <w:r w:rsidR="00B22B0C" w:rsidRPr="00944229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B22B0C">
              <w:rPr>
                <w:rFonts w:eastAsia="Times New Roman" w:cs="Times New Roman"/>
                <w:bCs/>
                <w:lang w:eastAsia="ru-RU"/>
              </w:rPr>
              <w:t>предусмотреть административную отве</w:t>
            </w:r>
            <w:r w:rsidR="00747785">
              <w:rPr>
                <w:rFonts w:eastAsia="Times New Roman" w:cs="Times New Roman"/>
                <w:bCs/>
                <w:lang w:eastAsia="ru-RU"/>
              </w:rPr>
              <w:t>т</w:t>
            </w:r>
            <w:r w:rsidR="00B22B0C">
              <w:rPr>
                <w:rFonts w:eastAsia="Times New Roman" w:cs="Times New Roman"/>
                <w:bCs/>
                <w:lang w:eastAsia="ru-RU"/>
              </w:rPr>
              <w:t>ственность</w:t>
            </w:r>
            <w:r w:rsidR="00B22B0C" w:rsidRPr="00944229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r w:rsidR="00B22B0C" w:rsidRPr="00944229">
              <w:t xml:space="preserve"> </w:t>
            </w:r>
            <w:r w:rsidR="00B22B0C" w:rsidRPr="00944229">
              <w:rPr>
                <w:rFonts w:eastAsia="Times New Roman" w:cs="Times New Roman"/>
                <w:bCs/>
                <w:lang w:eastAsia="ru-RU"/>
              </w:rPr>
              <w:t xml:space="preserve">потребителя – собственника (нанимателя) жилого или нежилого помещения при нарушении  произведенного приостановления коммунальных услуг, в </w:t>
            </w:r>
            <w:proofErr w:type="spellStart"/>
            <w:r w:rsidR="00B22B0C" w:rsidRPr="00944229">
              <w:rPr>
                <w:rFonts w:eastAsia="Times New Roman" w:cs="Times New Roman"/>
                <w:bCs/>
                <w:lang w:eastAsia="ru-RU"/>
              </w:rPr>
              <w:t>т.ч</w:t>
            </w:r>
            <w:proofErr w:type="spellEnd"/>
            <w:r w:rsidR="00B22B0C" w:rsidRPr="00944229">
              <w:rPr>
                <w:rFonts w:eastAsia="Times New Roman" w:cs="Times New Roman"/>
                <w:bCs/>
                <w:lang w:eastAsia="ru-RU"/>
              </w:rPr>
              <w:t xml:space="preserve">. услуги ГВС, а так же при не допуске исполнителя услуг для проведения проверки произведенного приостановления коммунальных услуг, в </w:t>
            </w:r>
            <w:proofErr w:type="spellStart"/>
            <w:r w:rsidR="00B22B0C" w:rsidRPr="00944229">
              <w:rPr>
                <w:rFonts w:eastAsia="Times New Roman" w:cs="Times New Roman"/>
                <w:bCs/>
                <w:lang w:eastAsia="ru-RU"/>
              </w:rPr>
              <w:t>т.ч</w:t>
            </w:r>
            <w:proofErr w:type="spellEnd"/>
            <w:r w:rsidR="00B22B0C" w:rsidRPr="00944229">
              <w:rPr>
                <w:rFonts w:eastAsia="Times New Roman" w:cs="Times New Roman"/>
                <w:bCs/>
                <w:lang w:eastAsia="ru-RU"/>
              </w:rPr>
              <w:t>. услуги ГВС.</w:t>
            </w:r>
          </w:p>
        </w:tc>
      </w:tr>
      <w:tr w:rsidR="004D6F7F" w:rsidRPr="000E75A4" w:rsidTr="00151EE3">
        <w:trPr>
          <w:trHeight w:val="1408"/>
        </w:trPr>
        <w:tc>
          <w:tcPr>
            <w:tcW w:w="675" w:type="dxa"/>
          </w:tcPr>
          <w:p w:rsidR="004D6F7F" w:rsidRDefault="004D6F7F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544" w:type="dxa"/>
          </w:tcPr>
          <w:p w:rsidR="004D6F7F" w:rsidRPr="004D6F7F" w:rsidRDefault="004D6F7F" w:rsidP="004D6F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Существует</w:t>
            </w:r>
            <w:r w:rsidRPr="004D6F7F">
              <w:rPr>
                <w:rFonts w:cs="Times New Roman"/>
              </w:rPr>
              <w:t xml:space="preserve"> проблема погашения долгов в отношении собственников, которые зная,</w:t>
            </w:r>
            <w:r w:rsidR="002068AA">
              <w:rPr>
                <w:rFonts w:cs="Times New Roman"/>
              </w:rPr>
              <w:t xml:space="preserve"> что </w:t>
            </w:r>
            <w:r w:rsidRPr="004D6F7F">
              <w:rPr>
                <w:rFonts w:cs="Times New Roman"/>
              </w:rPr>
              <w:t xml:space="preserve"> по приобретаемому объекту имеются долги, не включают сумм</w:t>
            </w:r>
            <w:r w:rsidR="002068AA">
              <w:rPr>
                <w:rFonts w:cs="Times New Roman"/>
              </w:rPr>
              <w:t>у долга в договор купли-</w:t>
            </w:r>
            <w:r w:rsidR="002068AA">
              <w:rPr>
                <w:rFonts w:cs="Times New Roman"/>
              </w:rPr>
              <w:lastRenderedPageBreak/>
              <w:t xml:space="preserve">продажи и не погашают ее при сделке. Новые собственники </w:t>
            </w:r>
            <w:r w:rsidRPr="004D6F7F">
              <w:rPr>
                <w:rFonts w:cs="Times New Roman"/>
              </w:rPr>
              <w:t xml:space="preserve">несут ответственность по оплате услуг только с момента регистрации. </w:t>
            </w:r>
          </w:p>
          <w:p w:rsidR="004D6F7F" w:rsidRDefault="004D6F7F" w:rsidP="004D6F7F">
            <w:pPr>
              <w:jc w:val="both"/>
              <w:rPr>
                <w:rFonts w:cs="Times New Roman"/>
              </w:rPr>
            </w:pPr>
          </w:p>
        </w:tc>
        <w:tc>
          <w:tcPr>
            <w:tcW w:w="10773" w:type="dxa"/>
          </w:tcPr>
          <w:p w:rsidR="004D6F7F" w:rsidRDefault="002068AA" w:rsidP="003372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Необходимо в</w:t>
            </w:r>
            <w:r w:rsidRPr="004D6F7F">
              <w:rPr>
                <w:rFonts w:cs="Times New Roman"/>
              </w:rPr>
              <w:t xml:space="preserve">нести в законодательные акты </w:t>
            </w:r>
            <w:r>
              <w:rPr>
                <w:rFonts w:cs="Times New Roman"/>
              </w:rPr>
              <w:t xml:space="preserve">обязанность </w:t>
            </w:r>
            <w:proofErr w:type="gramStart"/>
            <w:r>
              <w:rPr>
                <w:rFonts w:cs="Times New Roman"/>
              </w:rPr>
              <w:t>предоставлять справки</w:t>
            </w:r>
            <w:proofErr w:type="gramEnd"/>
            <w:r>
              <w:rPr>
                <w:rFonts w:cs="Times New Roman"/>
              </w:rPr>
              <w:t xml:space="preserve"> о наличии отсутствии /задолженности перед поставщиками коммунальных ресурсо</w:t>
            </w:r>
            <w:r w:rsidRPr="004D6F7F">
              <w:rPr>
                <w:rFonts w:cs="Times New Roman"/>
              </w:rPr>
              <w:t>в</w:t>
            </w:r>
            <w:r w:rsidR="0033729A">
              <w:rPr>
                <w:rFonts w:cs="Times New Roman"/>
              </w:rPr>
              <w:t xml:space="preserve"> при совершении сделок с имуществом</w:t>
            </w:r>
            <w:r>
              <w:rPr>
                <w:rFonts w:cs="Times New Roman"/>
              </w:rPr>
              <w:t xml:space="preserve">. При наличии долга </w:t>
            </w:r>
            <w:r w:rsidR="0033729A">
              <w:rPr>
                <w:rFonts w:cs="Times New Roman"/>
              </w:rPr>
              <w:t xml:space="preserve">необходимо </w:t>
            </w:r>
            <w:r>
              <w:rPr>
                <w:rFonts w:cs="Times New Roman"/>
              </w:rPr>
              <w:t xml:space="preserve">предусмотреть </w:t>
            </w:r>
            <w:r w:rsidRPr="004D6F7F">
              <w:rPr>
                <w:rFonts w:cs="Times New Roman"/>
              </w:rPr>
              <w:t xml:space="preserve">обязанность регистрирующих органов признавать жилые или нежилые объекты </w:t>
            </w:r>
            <w:r w:rsidR="0033729A"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объектами </w:t>
            </w:r>
            <w:r w:rsidRPr="004D6F7F">
              <w:rPr>
                <w:rFonts w:cs="Times New Roman"/>
              </w:rPr>
              <w:t>с обременением</w:t>
            </w:r>
            <w:r w:rsidR="0033729A">
              <w:rPr>
                <w:rFonts w:cs="Times New Roman"/>
              </w:rPr>
              <w:t>»</w:t>
            </w:r>
            <w:r w:rsidRPr="004D6F7F">
              <w:rPr>
                <w:rFonts w:cs="Times New Roman"/>
              </w:rPr>
              <w:t>, а окончательную сделку по таким объектам производить только после погашения всех имеющихся долгов.</w:t>
            </w:r>
          </w:p>
        </w:tc>
      </w:tr>
      <w:tr w:rsidR="00B22B0C" w:rsidRPr="000E75A4" w:rsidTr="00151EE3">
        <w:trPr>
          <w:trHeight w:val="1408"/>
        </w:trPr>
        <w:tc>
          <w:tcPr>
            <w:tcW w:w="675" w:type="dxa"/>
          </w:tcPr>
          <w:p w:rsidR="00B22B0C" w:rsidRDefault="00B22B0C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12.</w:t>
            </w:r>
          </w:p>
        </w:tc>
        <w:tc>
          <w:tcPr>
            <w:tcW w:w="3544" w:type="dxa"/>
          </w:tcPr>
          <w:p w:rsid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 xml:space="preserve">    РСО не имеет достаточно рычагов воздействия на потребителей тепловой энергии, несвоевременно и (или) не полностью выполнивших обязательства по оплате тепловой энергии (мощности) и (или) теплоноси</w:t>
            </w:r>
            <w:r>
              <w:rPr>
                <w:rFonts w:cs="Times New Roman"/>
              </w:rPr>
              <w:t xml:space="preserve">теля по договору теплоснабжения, несмотря на </w:t>
            </w:r>
            <w:proofErr w:type="gramStart"/>
            <w:r>
              <w:rPr>
                <w:rFonts w:cs="Times New Roman"/>
              </w:rPr>
              <w:t>то</w:t>
            </w:r>
            <w:proofErr w:type="gramEnd"/>
            <w:r>
              <w:rPr>
                <w:rFonts w:cs="Times New Roman"/>
              </w:rPr>
              <w:t xml:space="preserve"> что данные санкции предусмотрены действующим законодательством.</w:t>
            </w:r>
          </w:p>
        </w:tc>
        <w:tc>
          <w:tcPr>
            <w:tcW w:w="10773" w:type="dxa"/>
          </w:tcPr>
          <w:p w:rsid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 xml:space="preserve">          В настоящее время поступают отказы от </w:t>
            </w:r>
            <w:proofErr w:type="spellStart"/>
            <w:r w:rsidRPr="00B22B0C">
              <w:rPr>
                <w:rFonts w:cs="Times New Roman"/>
              </w:rPr>
              <w:t>Ростехнадзора</w:t>
            </w:r>
            <w:proofErr w:type="spellEnd"/>
            <w:r w:rsidRPr="00B22B0C">
              <w:rPr>
                <w:rFonts w:cs="Times New Roman"/>
              </w:rPr>
              <w:t xml:space="preserve"> в рассмотрении дел об административных правонарушениях по статье 9.22 КоАП РФ до вступления в силу соответствующих постановлений Правительства РФ, в которых будет определен порядок представления сведений о фактах нарушений поставщиками ресурсов, объем документов (материалов), подтверждающий факт нарушения, а также иные требования.</w:t>
            </w:r>
            <w:r>
              <w:rPr>
                <w:rFonts w:cs="Times New Roman"/>
              </w:rPr>
              <w:t xml:space="preserve"> </w:t>
            </w:r>
          </w:p>
          <w:p w:rsidR="00B22B0C" w:rsidRDefault="00B22B0C" w:rsidP="00B22B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Необходимо</w:t>
            </w:r>
            <w:r w:rsidRPr="00B22B0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B22B0C">
              <w:rPr>
                <w:rFonts w:cs="Times New Roman"/>
              </w:rPr>
              <w:t>пределить минимальный пакет (перечень) документов, необходимый для привлечения к административной ответственности при нарушениях требований РСО</w:t>
            </w:r>
            <w:r w:rsidR="0033729A">
              <w:rPr>
                <w:rFonts w:cs="Times New Roman"/>
              </w:rPr>
              <w:t xml:space="preserve"> по введению самоограничений</w:t>
            </w:r>
            <w:r w:rsidRPr="00B22B0C">
              <w:rPr>
                <w:rFonts w:cs="Times New Roman"/>
              </w:rPr>
              <w:t>. Например: договор теплоснабжения; справка о задолженности; акты, подтверждающие невыполнение потребителем требования РСО (</w:t>
            </w:r>
            <w:proofErr w:type="gramStart"/>
            <w:r w:rsidRPr="00B22B0C">
              <w:rPr>
                <w:rFonts w:cs="Times New Roman"/>
              </w:rPr>
              <w:t>не введение</w:t>
            </w:r>
            <w:proofErr w:type="gramEnd"/>
            <w:r w:rsidRPr="00B22B0C">
              <w:rPr>
                <w:rFonts w:cs="Times New Roman"/>
              </w:rPr>
              <w:t xml:space="preserve"> ограничения / самоограничения, </w:t>
            </w:r>
            <w:proofErr w:type="spellStart"/>
            <w:r w:rsidRPr="00B22B0C">
              <w:rPr>
                <w:rFonts w:cs="Times New Roman"/>
              </w:rPr>
              <w:t>недопуск</w:t>
            </w:r>
            <w:proofErr w:type="spellEnd"/>
            <w:r w:rsidRPr="00B22B0C">
              <w:rPr>
                <w:rFonts w:cs="Times New Roman"/>
              </w:rPr>
              <w:t>, самовольное подключение).</w:t>
            </w:r>
          </w:p>
          <w:p w:rsidR="00B22B0C" w:rsidRP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 xml:space="preserve">          </w:t>
            </w:r>
            <w:proofErr w:type="gramStart"/>
            <w:r>
              <w:rPr>
                <w:rFonts w:cs="Times New Roman"/>
              </w:rPr>
              <w:t>Кроме того, необходимо з</w:t>
            </w:r>
            <w:r w:rsidRPr="00B22B0C">
              <w:rPr>
                <w:rFonts w:cs="Times New Roman"/>
              </w:rPr>
              <w:t>аконодательно предусмотреть в   ФЗ «О теплоснабжении» и в Бюджетн</w:t>
            </w:r>
            <w:r w:rsidR="0033729A">
              <w:rPr>
                <w:rFonts w:cs="Times New Roman"/>
              </w:rPr>
              <w:t>ом</w:t>
            </w:r>
            <w:r w:rsidRPr="00B22B0C">
              <w:rPr>
                <w:rFonts w:cs="Times New Roman"/>
              </w:rPr>
              <w:t xml:space="preserve"> кодекс</w:t>
            </w:r>
            <w:r w:rsidR="0033729A">
              <w:rPr>
                <w:rFonts w:cs="Times New Roman"/>
              </w:rPr>
              <w:t>е</w:t>
            </w:r>
            <w:r w:rsidRPr="00B22B0C">
              <w:rPr>
                <w:rFonts w:cs="Times New Roman"/>
              </w:rPr>
              <w:t xml:space="preserve"> РФ механизм </w:t>
            </w:r>
            <w:r w:rsidR="0033729A">
              <w:rPr>
                <w:rFonts w:cs="Times New Roman"/>
              </w:rPr>
              <w:t xml:space="preserve">получения </w:t>
            </w:r>
            <w:r w:rsidRPr="00B22B0C">
              <w:rPr>
                <w:rFonts w:cs="Times New Roman"/>
              </w:rPr>
              <w:t xml:space="preserve">компенсации РСО от соответствующих распорядителей бюджетных средств (органа государственной власти, органа управления государственным внебюджетным фондом, органа местного самоуправления, органа местной администрации) </w:t>
            </w:r>
            <w:r w:rsidR="0033729A">
              <w:rPr>
                <w:rFonts w:cs="Times New Roman"/>
              </w:rPr>
              <w:t>за</w:t>
            </w:r>
            <w:r w:rsidRPr="00B22B0C">
              <w:rPr>
                <w:rFonts w:cs="Times New Roman"/>
              </w:rPr>
              <w:t xml:space="preserve"> потребителей тепловой энергии социально значимой группы, по которым исключается ограничение подачи тепловой энергии, теплоносителя, т.н. «не отключаемых».</w:t>
            </w:r>
            <w:proofErr w:type="gramEnd"/>
            <w:r w:rsidRPr="00B22B0C">
              <w:rPr>
                <w:rFonts w:cs="Times New Roman"/>
              </w:rPr>
              <w:t xml:space="preserve"> Например:  </w:t>
            </w:r>
          </w:p>
          <w:p w:rsidR="00B22B0C" w:rsidRP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 xml:space="preserve">- объекты министерства обороны – от соответствующих федеральных органов власти; </w:t>
            </w:r>
          </w:p>
          <w:p w:rsidR="00B22B0C" w:rsidRP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 xml:space="preserve">- объекты сельского хозяйства (теплицы, птичники, животноводческие фермы) – от министерства сельского хозяйства; </w:t>
            </w:r>
          </w:p>
          <w:p w:rsidR="00B22B0C" w:rsidRPr="00B22B0C" w:rsidRDefault="00B22B0C" w:rsidP="00B22B0C">
            <w:pPr>
              <w:jc w:val="both"/>
              <w:rPr>
                <w:rFonts w:cs="Times New Roman"/>
              </w:rPr>
            </w:pPr>
            <w:proofErr w:type="gramStart"/>
            <w:r w:rsidRPr="00B22B0C">
              <w:rPr>
                <w:rFonts w:cs="Times New Roman"/>
              </w:rPr>
              <w:t xml:space="preserve">- объекты образования, здравоохранения, культуры (детские сады, детские дома, школы-интернаты, родильные дома, больницы) – от краевых, городских органов власти; </w:t>
            </w:r>
            <w:proofErr w:type="gramEnd"/>
          </w:p>
          <w:p w:rsidR="00B22B0C" w:rsidRP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>- стратегические объекты – от соответствующих профильных министерств (машиностроение, судостроение, авиастроение, металлообработка и т.д.);</w:t>
            </w:r>
          </w:p>
          <w:p w:rsidR="00B22B0C" w:rsidRDefault="00B22B0C" w:rsidP="00B22B0C">
            <w:pPr>
              <w:jc w:val="both"/>
              <w:rPr>
                <w:rFonts w:cs="Times New Roman"/>
              </w:rPr>
            </w:pPr>
            <w:r w:rsidRPr="00B22B0C">
              <w:rPr>
                <w:rFonts w:cs="Times New Roman"/>
              </w:rPr>
              <w:t xml:space="preserve"> и т.п.  </w:t>
            </w:r>
          </w:p>
        </w:tc>
      </w:tr>
      <w:tr w:rsidR="00B22B0C" w:rsidRPr="000E75A4" w:rsidTr="00151EE3">
        <w:trPr>
          <w:trHeight w:val="1408"/>
        </w:trPr>
        <w:tc>
          <w:tcPr>
            <w:tcW w:w="675" w:type="dxa"/>
          </w:tcPr>
          <w:p w:rsidR="00B22B0C" w:rsidRDefault="00B22B0C" w:rsidP="00C35164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544" w:type="dxa"/>
          </w:tcPr>
          <w:p w:rsidR="00B22B0C" w:rsidRPr="00B22B0C" w:rsidRDefault="00B22B0C" w:rsidP="00B22B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Задолженность по тепловой энергии арендаторов нежилых помещений.</w:t>
            </w:r>
          </w:p>
        </w:tc>
        <w:tc>
          <w:tcPr>
            <w:tcW w:w="10773" w:type="dxa"/>
          </w:tcPr>
          <w:p w:rsidR="00B22B0C" w:rsidRPr="00B22B0C" w:rsidRDefault="00151EE3" w:rsidP="0033729A">
            <w:pPr>
              <w:jc w:val="both"/>
              <w:rPr>
                <w:rFonts w:cs="Times New Roman"/>
              </w:rPr>
            </w:pPr>
            <w:r w:rsidRPr="00151EE3">
              <w:rPr>
                <w:rFonts w:cs="Times New Roman"/>
              </w:rPr>
              <w:t xml:space="preserve">          В главе 4 ФЗ-190 от 27.07.2010 «О теплоснабжении» и в главе III ПП РФ -808 от 08.08.2012 </w:t>
            </w:r>
            <w:r>
              <w:rPr>
                <w:rFonts w:cs="Times New Roman"/>
              </w:rPr>
              <w:t xml:space="preserve">необходимо </w:t>
            </w:r>
            <w:r w:rsidRPr="00151EE3">
              <w:rPr>
                <w:rFonts w:cs="Times New Roman"/>
              </w:rPr>
              <w:t>предусмотреть обязанность  собственников помещений</w:t>
            </w:r>
            <w:r w:rsidR="0033729A">
              <w:rPr>
                <w:rFonts w:cs="Times New Roman"/>
              </w:rPr>
              <w:t>,</w:t>
            </w:r>
            <w:r w:rsidRPr="00151EE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сданных в аренду</w:t>
            </w:r>
            <w:r w:rsidR="0033729A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 w:rsidRPr="00151EE3">
              <w:rPr>
                <w:rFonts w:cs="Times New Roman"/>
              </w:rPr>
              <w:t xml:space="preserve">нести ответственность по оплате задолженности за потребленную тепловую энергию, теплоноситель, помещений, в случае нарушения арендаторами условий договора теплоснабжения. </w:t>
            </w:r>
            <w:r w:rsidR="0033729A">
              <w:rPr>
                <w:rFonts w:cs="Times New Roman"/>
              </w:rPr>
              <w:t>Необходимо на уровне законодательства и</w:t>
            </w:r>
            <w:r>
              <w:rPr>
                <w:rFonts w:cs="Times New Roman"/>
              </w:rPr>
              <w:t xml:space="preserve">сключить возможность заключения прямого договора с арендатором помещений (только с собственником) либо предусмотреть обязательность </w:t>
            </w:r>
            <w:r w:rsidRPr="00151EE3">
              <w:rPr>
                <w:rFonts w:cs="Times New Roman"/>
              </w:rPr>
              <w:t>заключени</w:t>
            </w:r>
            <w:r>
              <w:rPr>
                <w:rFonts w:cs="Times New Roman"/>
              </w:rPr>
              <w:t>я</w:t>
            </w:r>
            <w:r w:rsidRPr="00151EE3">
              <w:rPr>
                <w:rFonts w:cs="Times New Roman"/>
              </w:rPr>
              <w:t xml:space="preserve"> трехстороннего договора теплоснабжения: РСО</w:t>
            </w:r>
            <w:r w:rsidR="0033729A">
              <w:rPr>
                <w:rFonts w:cs="Times New Roman"/>
              </w:rPr>
              <w:t>-</w:t>
            </w:r>
            <w:r w:rsidRPr="00151EE3">
              <w:rPr>
                <w:rFonts w:cs="Times New Roman"/>
              </w:rPr>
              <w:t>собственни</w:t>
            </w:r>
            <w:proofErr w:type="gramStart"/>
            <w:r w:rsidRPr="00151EE3">
              <w:rPr>
                <w:rFonts w:cs="Times New Roman"/>
              </w:rPr>
              <w:t>к</w:t>
            </w:r>
            <w:r w:rsidR="0033729A">
              <w:rPr>
                <w:rFonts w:cs="Times New Roman"/>
              </w:rPr>
              <w:t>-</w:t>
            </w:r>
            <w:bookmarkStart w:id="0" w:name="_GoBack"/>
            <w:bookmarkEnd w:id="0"/>
            <w:proofErr w:type="gramEnd"/>
            <w:r w:rsidRPr="00151EE3">
              <w:rPr>
                <w:rFonts w:cs="Times New Roman"/>
              </w:rPr>
              <w:t xml:space="preserve"> арендатор.</w:t>
            </w:r>
          </w:p>
        </w:tc>
      </w:tr>
    </w:tbl>
    <w:p w:rsidR="00C35164" w:rsidRPr="00C35164" w:rsidRDefault="00C35164" w:rsidP="00C35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164" w:rsidRPr="00C35164" w:rsidRDefault="00C35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5164" w:rsidRPr="00C35164" w:rsidSect="00C3516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64"/>
    <w:rsid w:val="000E75A4"/>
    <w:rsid w:val="00112681"/>
    <w:rsid w:val="00151EE3"/>
    <w:rsid w:val="00177BB2"/>
    <w:rsid w:val="002068AA"/>
    <w:rsid w:val="0033729A"/>
    <w:rsid w:val="0042668C"/>
    <w:rsid w:val="00466573"/>
    <w:rsid w:val="00484377"/>
    <w:rsid w:val="004D6F7F"/>
    <w:rsid w:val="00602305"/>
    <w:rsid w:val="00747785"/>
    <w:rsid w:val="0076582F"/>
    <w:rsid w:val="009024E3"/>
    <w:rsid w:val="00A07685"/>
    <w:rsid w:val="00B22B0C"/>
    <w:rsid w:val="00C35164"/>
    <w:rsid w:val="00DB3609"/>
    <w:rsid w:val="00E01317"/>
    <w:rsid w:val="00E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Минокина Ольга Владимировна</dc:creator>
  <cp:lastModifiedBy>Минокина Ольга Владимировна</cp:lastModifiedBy>
  <cp:revision>2</cp:revision>
  <dcterms:created xsi:type="dcterms:W3CDTF">2016-03-24T04:55:00Z</dcterms:created>
  <dcterms:modified xsi:type="dcterms:W3CDTF">2016-03-25T00:44:00Z</dcterms:modified>
</cp:coreProperties>
</file>